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4F" w:rsidRDefault="00364C2B"/>
    <w:p w:rsidR="006F67DC" w:rsidRDefault="006F67DC">
      <w:pPr>
        <w:rPr>
          <w:b/>
        </w:rPr>
      </w:pPr>
      <w:r>
        <w:rPr>
          <w:b/>
        </w:rPr>
        <w:t>The Quicksort:</w:t>
      </w:r>
    </w:p>
    <w:p w:rsidR="006F67DC" w:rsidRDefault="006F67DC">
      <w:r>
        <w:t>The Quick Sort Algorithm uses a divide &amp; conquer algorithm to quickly reduce the size of a problem.</w:t>
      </w:r>
    </w:p>
    <w:p w:rsidR="006F67DC" w:rsidRDefault="006F67DC" w:rsidP="006F67DC">
      <w:pPr>
        <w:pStyle w:val="ListParagraph"/>
        <w:numPr>
          <w:ilvl w:val="0"/>
          <w:numId w:val="1"/>
        </w:numPr>
      </w:pPr>
      <w:r>
        <w:t>Choose one item to be the ‘pivot’ value. This can be either the first or last value in a data set.</w:t>
      </w:r>
    </w:p>
    <w:p w:rsidR="006F67DC" w:rsidRDefault="006F67DC" w:rsidP="006F67DC">
      <w:pPr>
        <w:pStyle w:val="ListParagraph"/>
        <w:numPr>
          <w:ilvl w:val="0"/>
          <w:numId w:val="1"/>
        </w:numPr>
      </w:pPr>
      <w:r>
        <w:t>Compare every item with the pivot.</w:t>
      </w:r>
    </w:p>
    <w:p w:rsidR="006F67DC" w:rsidRDefault="006F67DC" w:rsidP="006F67DC">
      <w:pPr>
        <w:pStyle w:val="ListParagraph"/>
        <w:numPr>
          <w:ilvl w:val="0"/>
          <w:numId w:val="1"/>
        </w:numPr>
      </w:pPr>
      <w:r>
        <w:t>Divide the list into two ‘partitions’. These are items that are either bigger or smaller than the pivot.</w:t>
      </w:r>
    </w:p>
    <w:p w:rsidR="006F67DC" w:rsidRDefault="006F67DC" w:rsidP="006F67DC">
      <w:pPr>
        <w:pStyle w:val="ListParagraph"/>
        <w:numPr>
          <w:ilvl w:val="0"/>
          <w:numId w:val="1"/>
        </w:numPr>
      </w:pPr>
      <w:r>
        <w:t>Continue recursively until each partition has one item.</w:t>
      </w:r>
    </w:p>
    <w:p w:rsidR="006F67DC" w:rsidRDefault="006F67DC" w:rsidP="006F67DC">
      <w:pPr>
        <w:rPr>
          <w:b/>
        </w:rPr>
      </w:pPr>
      <w:r>
        <w:rPr>
          <w:b/>
        </w:rPr>
        <w:t>Visualised:</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6F67DC" w:rsidTr="006F67DC">
        <w:tc>
          <w:tcPr>
            <w:tcW w:w="1288" w:type="dxa"/>
            <w:shd w:val="clear" w:color="auto" w:fill="FFC000"/>
          </w:tcPr>
          <w:p w:rsidR="006F67DC" w:rsidRPr="006F67DC" w:rsidRDefault="006F67DC" w:rsidP="006F67DC">
            <w:pPr>
              <w:jc w:val="center"/>
              <w:rPr>
                <w:b/>
              </w:rPr>
            </w:pPr>
            <w:r w:rsidRPr="006F67DC">
              <w:rPr>
                <w:b/>
              </w:rPr>
              <w:t>9</w:t>
            </w:r>
          </w:p>
        </w:tc>
        <w:tc>
          <w:tcPr>
            <w:tcW w:w="1288" w:type="dxa"/>
          </w:tcPr>
          <w:p w:rsidR="006F67DC" w:rsidRPr="006F67DC" w:rsidRDefault="006F67DC" w:rsidP="006F67DC">
            <w:pPr>
              <w:jc w:val="center"/>
              <w:rPr>
                <w:b/>
              </w:rPr>
            </w:pPr>
            <w:r w:rsidRPr="006F67DC">
              <w:rPr>
                <w:b/>
              </w:rPr>
              <w:t>5</w:t>
            </w:r>
          </w:p>
        </w:tc>
        <w:tc>
          <w:tcPr>
            <w:tcW w:w="1288" w:type="dxa"/>
          </w:tcPr>
          <w:p w:rsidR="006F67DC" w:rsidRPr="006F67DC" w:rsidRDefault="006F67DC" w:rsidP="006F67DC">
            <w:pPr>
              <w:jc w:val="center"/>
              <w:rPr>
                <w:b/>
              </w:rPr>
            </w:pPr>
            <w:r w:rsidRPr="006F67DC">
              <w:rPr>
                <w:b/>
              </w:rPr>
              <w:t>4</w:t>
            </w:r>
          </w:p>
        </w:tc>
        <w:tc>
          <w:tcPr>
            <w:tcW w:w="1288" w:type="dxa"/>
          </w:tcPr>
          <w:p w:rsidR="006F67DC" w:rsidRPr="006F67DC" w:rsidRDefault="006F67DC" w:rsidP="006F67DC">
            <w:pPr>
              <w:jc w:val="center"/>
              <w:rPr>
                <w:b/>
              </w:rPr>
            </w:pPr>
            <w:r w:rsidRPr="006F67DC">
              <w:rPr>
                <w:b/>
              </w:rPr>
              <w:t>15</w:t>
            </w:r>
          </w:p>
        </w:tc>
        <w:tc>
          <w:tcPr>
            <w:tcW w:w="1288" w:type="dxa"/>
          </w:tcPr>
          <w:p w:rsidR="006F67DC" w:rsidRPr="006F67DC" w:rsidRDefault="006F67DC" w:rsidP="006F67DC">
            <w:pPr>
              <w:jc w:val="center"/>
              <w:rPr>
                <w:b/>
              </w:rPr>
            </w:pPr>
            <w:r w:rsidRPr="006F67DC">
              <w:rPr>
                <w:b/>
              </w:rPr>
              <w:t>3</w:t>
            </w:r>
          </w:p>
        </w:tc>
        <w:tc>
          <w:tcPr>
            <w:tcW w:w="1288" w:type="dxa"/>
          </w:tcPr>
          <w:p w:rsidR="006F67DC" w:rsidRPr="006F67DC" w:rsidRDefault="006F67DC" w:rsidP="006F67DC">
            <w:pPr>
              <w:jc w:val="center"/>
              <w:rPr>
                <w:b/>
              </w:rPr>
            </w:pPr>
            <w:r w:rsidRPr="006F67DC">
              <w:rPr>
                <w:b/>
              </w:rPr>
              <w:t>8</w:t>
            </w:r>
          </w:p>
        </w:tc>
        <w:tc>
          <w:tcPr>
            <w:tcW w:w="1288" w:type="dxa"/>
          </w:tcPr>
          <w:p w:rsidR="006F67DC" w:rsidRPr="006F67DC" w:rsidRDefault="006F67DC" w:rsidP="006F67DC">
            <w:pPr>
              <w:jc w:val="center"/>
              <w:rPr>
                <w:b/>
              </w:rPr>
            </w:pPr>
            <w:r w:rsidRPr="006F67DC">
              <w:rPr>
                <w:b/>
              </w:rPr>
              <w:t>11</w:t>
            </w:r>
          </w:p>
        </w:tc>
      </w:tr>
    </w:tbl>
    <w:p w:rsidR="006F67DC" w:rsidRDefault="006F67DC" w:rsidP="006F67DC"/>
    <w:p w:rsidR="006F67DC" w:rsidRDefault="006F67DC" w:rsidP="006F67DC">
      <w:r>
        <w:t>In the unsorted data set above, we have chosen the first value to be our pivot. This is 9. We will now compare 9 with all other values in the data set and divide them into two partitions.</w:t>
      </w:r>
    </w:p>
    <w:p w:rsidR="006F67DC" w:rsidRDefault="006F67DC" w:rsidP="006F67DC">
      <w:r>
        <w:t>For example: 9 is bigger than 5. 5 is smaller then 9, so it will go into the partition that is smaller than 9. However, 15 is bigger than 9. 15 will go into the second partition that is bigger than our pivot value.</w:t>
      </w:r>
      <w:r w:rsidR="00256A67">
        <w:t xml:space="preserve"> In short:</w:t>
      </w:r>
    </w:p>
    <w:p w:rsidR="00256A67" w:rsidRDefault="00256A67" w:rsidP="00256A67">
      <w:pPr>
        <w:pStyle w:val="ListParagraph"/>
        <w:numPr>
          <w:ilvl w:val="0"/>
          <w:numId w:val="2"/>
        </w:numPr>
      </w:pPr>
      <w:r>
        <w:t>All elements less than the pivot value must be in the first partition.</w:t>
      </w:r>
    </w:p>
    <w:p w:rsidR="00256A67" w:rsidRDefault="00256A67" w:rsidP="00256A67">
      <w:pPr>
        <w:pStyle w:val="ListParagraph"/>
        <w:numPr>
          <w:ilvl w:val="0"/>
          <w:numId w:val="2"/>
        </w:numPr>
      </w:pPr>
      <w:r>
        <w:t>All elements greater than the pivot value must be in the second partition.</w:t>
      </w:r>
    </w:p>
    <w:tbl>
      <w:tblPr>
        <w:tblStyle w:val="TableGrid"/>
        <w:tblpPr w:leftFromText="180" w:rightFromText="180" w:vertAnchor="text" w:horzAnchor="page" w:tblpX="2041" w:tblpYSpec="inside"/>
        <w:tblW w:w="0" w:type="auto"/>
        <w:tblLook w:val="04A0" w:firstRow="1" w:lastRow="0" w:firstColumn="1" w:lastColumn="0" w:noHBand="0" w:noVBand="1"/>
      </w:tblPr>
      <w:tblGrid>
        <w:gridCol w:w="562"/>
        <w:gridCol w:w="567"/>
        <w:gridCol w:w="567"/>
        <w:gridCol w:w="567"/>
      </w:tblGrid>
      <w:tr w:rsidR="00256A67" w:rsidTr="00256A67">
        <w:tc>
          <w:tcPr>
            <w:tcW w:w="562" w:type="dxa"/>
            <w:shd w:val="clear" w:color="auto" w:fill="00B0F0"/>
          </w:tcPr>
          <w:p w:rsidR="00256A67" w:rsidRDefault="00256A67" w:rsidP="00256A67">
            <w:r>
              <w:t>3</w:t>
            </w:r>
          </w:p>
        </w:tc>
        <w:tc>
          <w:tcPr>
            <w:tcW w:w="567" w:type="dxa"/>
          </w:tcPr>
          <w:p w:rsidR="00256A67" w:rsidRDefault="00256A67" w:rsidP="00256A67">
            <w:r>
              <w:t>5</w:t>
            </w:r>
          </w:p>
        </w:tc>
        <w:tc>
          <w:tcPr>
            <w:tcW w:w="567" w:type="dxa"/>
          </w:tcPr>
          <w:p w:rsidR="00256A67" w:rsidRDefault="00256A67" w:rsidP="00256A67">
            <w:r>
              <w:t>4</w:t>
            </w:r>
          </w:p>
        </w:tc>
        <w:tc>
          <w:tcPr>
            <w:tcW w:w="567" w:type="dxa"/>
          </w:tcPr>
          <w:p w:rsidR="00256A67" w:rsidRDefault="00256A67" w:rsidP="00256A67">
            <w:r>
              <w:t>8</w:t>
            </w:r>
          </w:p>
        </w:tc>
      </w:tr>
    </w:tbl>
    <w:tbl>
      <w:tblPr>
        <w:tblStyle w:val="TableGrid"/>
        <w:tblpPr w:leftFromText="180" w:rightFromText="180" w:vertAnchor="text" w:horzAnchor="page" w:tblpX="5096" w:tblpY="-3"/>
        <w:tblW w:w="0" w:type="auto"/>
        <w:tblLook w:val="04A0" w:firstRow="1" w:lastRow="0" w:firstColumn="1" w:lastColumn="0" w:noHBand="0" w:noVBand="1"/>
      </w:tblPr>
      <w:tblGrid>
        <w:gridCol w:w="562"/>
      </w:tblGrid>
      <w:tr w:rsidR="00256A67" w:rsidTr="00256A67">
        <w:tc>
          <w:tcPr>
            <w:tcW w:w="562" w:type="dxa"/>
            <w:shd w:val="clear" w:color="auto" w:fill="FFC000"/>
          </w:tcPr>
          <w:p w:rsidR="00256A67" w:rsidRDefault="00256A67" w:rsidP="00256A67">
            <w:r>
              <w:t>9</w:t>
            </w:r>
          </w:p>
        </w:tc>
      </w:tr>
    </w:tbl>
    <w:tbl>
      <w:tblPr>
        <w:tblStyle w:val="TableGrid"/>
        <w:tblpPr w:leftFromText="180" w:rightFromText="180" w:vertAnchor="text" w:horzAnchor="page" w:tblpX="6811" w:tblpY="14"/>
        <w:tblW w:w="0" w:type="auto"/>
        <w:tblLook w:val="04A0" w:firstRow="1" w:lastRow="0" w:firstColumn="1" w:lastColumn="0" w:noHBand="0" w:noVBand="1"/>
      </w:tblPr>
      <w:tblGrid>
        <w:gridCol w:w="562"/>
        <w:gridCol w:w="562"/>
      </w:tblGrid>
      <w:tr w:rsidR="00256A67" w:rsidTr="00256A67">
        <w:tc>
          <w:tcPr>
            <w:tcW w:w="562" w:type="dxa"/>
            <w:shd w:val="clear" w:color="auto" w:fill="00B0F0"/>
          </w:tcPr>
          <w:p w:rsidR="00256A67" w:rsidRDefault="00256A67" w:rsidP="00256A67">
            <w:r>
              <w:t>15</w:t>
            </w:r>
          </w:p>
        </w:tc>
        <w:tc>
          <w:tcPr>
            <w:tcW w:w="562" w:type="dxa"/>
          </w:tcPr>
          <w:p w:rsidR="00256A67" w:rsidRDefault="00256A67" w:rsidP="00256A67">
            <w:r>
              <w:t>11</w:t>
            </w:r>
          </w:p>
        </w:tc>
      </w:tr>
    </w:tbl>
    <w:p w:rsidR="006F67DC" w:rsidRDefault="006F67DC" w:rsidP="006F67DC"/>
    <w:p w:rsidR="00256A67" w:rsidRDefault="00256A67" w:rsidP="006F67DC">
      <w:r>
        <w:t>3 and 15 are now the pivots in the left and right partitions. We now use recursion to repeat the process until the list is in sequence.</w:t>
      </w:r>
    </w:p>
    <w:tbl>
      <w:tblPr>
        <w:tblStyle w:val="TableGrid"/>
        <w:tblpPr w:leftFromText="180" w:rightFromText="180" w:vertAnchor="text" w:horzAnchor="page" w:tblpX="1936" w:tblpYSpec="outside"/>
        <w:tblW w:w="0" w:type="auto"/>
        <w:tblLook w:val="04A0" w:firstRow="1" w:lastRow="0" w:firstColumn="1" w:lastColumn="0" w:noHBand="0" w:noVBand="1"/>
      </w:tblPr>
      <w:tblGrid>
        <w:gridCol w:w="562"/>
      </w:tblGrid>
      <w:tr w:rsidR="00256A67" w:rsidTr="00256A67">
        <w:tc>
          <w:tcPr>
            <w:tcW w:w="562" w:type="dxa"/>
            <w:shd w:val="clear" w:color="auto" w:fill="FFC000"/>
          </w:tcPr>
          <w:p w:rsidR="00256A67" w:rsidRDefault="00256A67" w:rsidP="00256A67">
            <w:r>
              <w:t>3</w:t>
            </w:r>
          </w:p>
        </w:tc>
      </w:tr>
    </w:tbl>
    <w:tbl>
      <w:tblPr>
        <w:tblStyle w:val="TableGrid"/>
        <w:tblpPr w:leftFromText="180" w:rightFromText="180" w:vertAnchor="text" w:horzAnchor="page" w:tblpX="2857" w:tblpY="-14"/>
        <w:tblW w:w="0" w:type="auto"/>
        <w:tblLook w:val="04A0" w:firstRow="1" w:lastRow="0" w:firstColumn="1" w:lastColumn="0" w:noHBand="0" w:noVBand="1"/>
      </w:tblPr>
      <w:tblGrid>
        <w:gridCol w:w="567"/>
        <w:gridCol w:w="567"/>
        <w:gridCol w:w="567"/>
      </w:tblGrid>
      <w:tr w:rsidR="00256A67" w:rsidTr="00256A67">
        <w:tc>
          <w:tcPr>
            <w:tcW w:w="567" w:type="dxa"/>
            <w:shd w:val="clear" w:color="auto" w:fill="00B0F0"/>
          </w:tcPr>
          <w:p w:rsidR="00256A67" w:rsidRDefault="00256A67" w:rsidP="00256A67">
            <w:r>
              <w:t>5</w:t>
            </w:r>
          </w:p>
        </w:tc>
        <w:tc>
          <w:tcPr>
            <w:tcW w:w="567" w:type="dxa"/>
          </w:tcPr>
          <w:p w:rsidR="00256A67" w:rsidRDefault="00256A67" w:rsidP="00256A67">
            <w:r>
              <w:t>4</w:t>
            </w:r>
          </w:p>
        </w:tc>
        <w:tc>
          <w:tcPr>
            <w:tcW w:w="567" w:type="dxa"/>
          </w:tcPr>
          <w:p w:rsidR="00256A67" w:rsidRDefault="00256A67" w:rsidP="00256A67">
            <w:r>
              <w:t>8</w:t>
            </w:r>
          </w:p>
        </w:tc>
      </w:tr>
    </w:tbl>
    <w:tbl>
      <w:tblPr>
        <w:tblStyle w:val="TableGrid"/>
        <w:tblpPr w:leftFromText="180" w:rightFromText="180" w:vertAnchor="text" w:horzAnchor="page" w:tblpX="5001" w:tblpY="-2"/>
        <w:tblW w:w="0" w:type="auto"/>
        <w:tblLook w:val="04A0" w:firstRow="1" w:lastRow="0" w:firstColumn="1" w:lastColumn="0" w:noHBand="0" w:noVBand="1"/>
      </w:tblPr>
      <w:tblGrid>
        <w:gridCol w:w="562"/>
      </w:tblGrid>
      <w:tr w:rsidR="00256A67" w:rsidTr="00256A67">
        <w:tc>
          <w:tcPr>
            <w:tcW w:w="562" w:type="dxa"/>
            <w:shd w:val="clear" w:color="auto" w:fill="FFC000"/>
          </w:tcPr>
          <w:p w:rsidR="00256A67" w:rsidRDefault="00256A67" w:rsidP="00256A67">
            <w:r>
              <w:t>9</w:t>
            </w:r>
          </w:p>
        </w:tc>
      </w:tr>
    </w:tbl>
    <w:tbl>
      <w:tblPr>
        <w:tblStyle w:val="TableGrid"/>
        <w:tblpPr w:leftFromText="180" w:rightFromText="180" w:vertAnchor="text" w:horzAnchor="page" w:tblpX="6236" w:tblpY="1"/>
        <w:tblW w:w="0" w:type="auto"/>
        <w:tblLook w:val="04A0" w:firstRow="1" w:lastRow="0" w:firstColumn="1" w:lastColumn="0" w:noHBand="0" w:noVBand="1"/>
      </w:tblPr>
      <w:tblGrid>
        <w:gridCol w:w="562"/>
      </w:tblGrid>
      <w:tr w:rsidR="00256A67" w:rsidTr="00256A67">
        <w:tc>
          <w:tcPr>
            <w:tcW w:w="562" w:type="dxa"/>
            <w:shd w:val="clear" w:color="auto" w:fill="FFC000"/>
          </w:tcPr>
          <w:p w:rsidR="00256A67" w:rsidRDefault="00256A67" w:rsidP="00256A67">
            <w:r>
              <w:t>11</w:t>
            </w:r>
          </w:p>
        </w:tc>
      </w:tr>
    </w:tbl>
    <w:tbl>
      <w:tblPr>
        <w:tblStyle w:val="TableGrid"/>
        <w:tblpPr w:leftFromText="180" w:rightFromText="180" w:vertAnchor="text" w:horzAnchor="page" w:tblpX="7549" w:tblpY="1"/>
        <w:tblW w:w="0" w:type="auto"/>
        <w:tblLook w:val="04A0" w:firstRow="1" w:lastRow="0" w:firstColumn="1" w:lastColumn="0" w:noHBand="0" w:noVBand="1"/>
      </w:tblPr>
      <w:tblGrid>
        <w:gridCol w:w="562"/>
      </w:tblGrid>
      <w:tr w:rsidR="00256A67" w:rsidTr="00256A67">
        <w:tc>
          <w:tcPr>
            <w:tcW w:w="562" w:type="dxa"/>
            <w:shd w:val="clear" w:color="auto" w:fill="FFC000"/>
          </w:tcPr>
          <w:p w:rsidR="00256A67" w:rsidRDefault="00256A67" w:rsidP="00256A67">
            <w:r>
              <w:t>15</w:t>
            </w:r>
          </w:p>
        </w:tc>
      </w:tr>
    </w:tbl>
    <w:p w:rsidR="00256A67" w:rsidRDefault="00256A67" w:rsidP="006F67DC">
      <w: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256A67" w:rsidTr="004A3A5C">
        <w:tc>
          <w:tcPr>
            <w:tcW w:w="1288" w:type="dxa"/>
            <w:shd w:val="clear" w:color="auto" w:fill="92D050"/>
          </w:tcPr>
          <w:p w:rsidR="00256A67" w:rsidRPr="006F67DC" w:rsidRDefault="00256A67" w:rsidP="008E4F72">
            <w:pPr>
              <w:jc w:val="center"/>
              <w:rPr>
                <w:b/>
              </w:rPr>
            </w:pPr>
            <w:r>
              <w:rPr>
                <w:b/>
              </w:rPr>
              <w:t>3</w:t>
            </w:r>
          </w:p>
        </w:tc>
        <w:tc>
          <w:tcPr>
            <w:tcW w:w="1288" w:type="dxa"/>
            <w:shd w:val="clear" w:color="auto" w:fill="92D050"/>
          </w:tcPr>
          <w:p w:rsidR="00256A67" w:rsidRPr="006F67DC" w:rsidRDefault="00256A67" w:rsidP="008E4F72">
            <w:pPr>
              <w:jc w:val="center"/>
              <w:rPr>
                <w:b/>
              </w:rPr>
            </w:pPr>
            <w:r>
              <w:rPr>
                <w:b/>
              </w:rPr>
              <w:t>4</w:t>
            </w:r>
          </w:p>
        </w:tc>
        <w:tc>
          <w:tcPr>
            <w:tcW w:w="1288" w:type="dxa"/>
            <w:shd w:val="clear" w:color="auto" w:fill="92D050"/>
          </w:tcPr>
          <w:p w:rsidR="00256A67" w:rsidRPr="006F67DC" w:rsidRDefault="00256A67" w:rsidP="008E4F72">
            <w:pPr>
              <w:jc w:val="center"/>
              <w:rPr>
                <w:b/>
              </w:rPr>
            </w:pPr>
            <w:r>
              <w:rPr>
                <w:b/>
              </w:rPr>
              <w:t>5</w:t>
            </w:r>
          </w:p>
        </w:tc>
        <w:tc>
          <w:tcPr>
            <w:tcW w:w="1288" w:type="dxa"/>
            <w:shd w:val="clear" w:color="auto" w:fill="92D050"/>
          </w:tcPr>
          <w:p w:rsidR="00256A67" w:rsidRPr="006F67DC" w:rsidRDefault="00256A67" w:rsidP="008E4F72">
            <w:pPr>
              <w:jc w:val="center"/>
              <w:rPr>
                <w:b/>
              </w:rPr>
            </w:pPr>
            <w:r>
              <w:rPr>
                <w:b/>
              </w:rPr>
              <w:t>8</w:t>
            </w:r>
          </w:p>
        </w:tc>
        <w:tc>
          <w:tcPr>
            <w:tcW w:w="1288" w:type="dxa"/>
            <w:shd w:val="clear" w:color="auto" w:fill="92D050"/>
          </w:tcPr>
          <w:p w:rsidR="00256A67" w:rsidRPr="006F67DC" w:rsidRDefault="00256A67" w:rsidP="008E4F72">
            <w:pPr>
              <w:jc w:val="center"/>
              <w:rPr>
                <w:b/>
              </w:rPr>
            </w:pPr>
            <w:r>
              <w:rPr>
                <w:b/>
              </w:rPr>
              <w:t>9</w:t>
            </w:r>
          </w:p>
        </w:tc>
        <w:tc>
          <w:tcPr>
            <w:tcW w:w="1288" w:type="dxa"/>
            <w:shd w:val="clear" w:color="auto" w:fill="92D050"/>
          </w:tcPr>
          <w:p w:rsidR="00256A67" w:rsidRPr="006F67DC" w:rsidRDefault="00256A67" w:rsidP="008E4F72">
            <w:pPr>
              <w:jc w:val="center"/>
              <w:rPr>
                <w:b/>
              </w:rPr>
            </w:pPr>
            <w:r>
              <w:rPr>
                <w:b/>
              </w:rPr>
              <w:t>11</w:t>
            </w:r>
          </w:p>
        </w:tc>
        <w:tc>
          <w:tcPr>
            <w:tcW w:w="1288" w:type="dxa"/>
            <w:shd w:val="clear" w:color="auto" w:fill="92D050"/>
          </w:tcPr>
          <w:p w:rsidR="00256A67" w:rsidRPr="006F67DC" w:rsidRDefault="00256A67" w:rsidP="008E4F72">
            <w:pPr>
              <w:jc w:val="center"/>
              <w:rPr>
                <w:b/>
              </w:rPr>
            </w:pPr>
            <w:r>
              <w:rPr>
                <w:b/>
              </w:rPr>
              <w:t>15</w:t>
            </w:r>
          </w:p>
        </w:tc>
      </w:tr>
    </w:tbl>
    <w:p w:rsidR="00256A67" w:rsidRDefault="00256A67" w:rsidP="006F67DC"/>
    <w:p w:rsidR="00256A67" w:rsidRDefault="00636BA0" w:rsidP="006F67DC">
      <w:r>
        <w:t>On average, the Quicksort can be two to three times faster than the Merge Sort. However, it speeds varies a lot. Especially on the size of the dataset. It can either be extremely fast, or slow.</w:t>
      </w:r>
    </w:p>
    <w:p w:rsidR="00636BA0" w:rsidRPr="006F67DC" w:rsidRDefault="00636BA0" w:rsidP="006F67DC">
      <w:r>
        <w:t>The average time complexity is n*log-n while its worse can be n*n.</w:t>
      </w:r>
      <w:bookmarkStart w:id="0" w:name="_GoBack"/>
      <w:bookmarkEnd w:id="0"/>
    </w:p>
    <w:sectPr w:rsidR="00636BA0" w:rsidRPr="006F67D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2B" w:rsidRDefault="00364C2B" w:rsidP="006F67DC">
      <w:pPr>
        <w:spacing w:after="0" w:line="240" w:lineRule="auto"/>
      </w:pPr>
      <w:r>
        <w:separator/>
      </w:r>
    </w:p>
  </w:endnote>
  <w:endnote w:type="continuationSeparator" w:id="0">
    <w:p w:rsidR="00364C2B" w:rsidRDefault="00364C2B" w:rsidP="006F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2B" w:rsidRDefault="00364C2B" w:rsidP="006F67DC">
      <w:pPr>
        <w:spacing w:after="0" w:line="240" w:lineRule="auto"/>
      </w:pPr>
      <w:r>
        <w:separator/>
      </w:r>
    </w:p>
  </w:footnote>
  <w:footnote w:type="continuationSeparator" w:id="0">
    <w:p w:rsidR="00364C2B" w:rsidRDefault="00364C2B" w:rsidP="006F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7DC" w:rsidRDefault="006F67DC" w:rsidP="006F67DC">
    <w:pPr>
      <w:pStyle w:val="Header"/>
      <w:rPr>
        <w:b/>
        <w:lang w:val="en-US"/>
      </w:rPr>
    </w:pPr>
    <w:r>
      <w:rPr>
        <w:b/>
        <w:lang w:val="en-US"/>
      </w:rPr>
      <w:t>OCR | A-Level Computer Science</w:t>
    </w:r>
    <w:r>
      <w:rPr>
        <w:b/>
        <w:lang w:val="en-US"/>
      </w:rPr>
      <w:tab/>
    </w:r>
    <w:r>
      <w:rPr>
        <w:b/>
        <w:lang w:val="en-US"/>
      </w:rPr>
      <w:tab/>
      <w:t>2.3 Algorithms</w:t>
    </w:r>
  </w:p>
  <w:p w:rsidR="006F67DC" w:rsidRDefault="006F67DC" w:rsidP="006F67DC">
    <w:pPr>
      <w:pStyle w:val="Header"/>
      <w:rPr>
        <w:b/>
        <w:lang w:val="en-US"/>
      </w:rPr>
    </w:pPr>
    <w:r>
      <w:rPr>
        <w:b/>
        <w:lang w:val="en-US"/>
      </w:rPr>
      <w:t>The</w:t>
    </w:r>
    <w:r>
      <w:rPr>
        <w:b/>
        <w:lang w:val="en-US"/>
      </w:rPr>
      <w:t xml:space="preserve"> Quicksort</w:t>
    </w:r>
    <w:r>
      <w:rPr>
        <w:lang w:val="en-US"/>
      </w:rPr>
      <w:tab/>
    </w:r>
    <w:r>
      <w:rPr>
        <w:lang w:val="en-US"/>
      </w:rPr>
      <w:tab/>
    </w:r>
    <w:r>
      <w:rPr>
        <w:b/>
        <w:lang w:val="en-US"/>
      </w:rPr>
      <w:t>Created TheLittleJedi</w:t>
    </w:r>
  </w:p>
  <w:p w:rsidR="006F67DC" w:rsidRPr="006F67DC" w:rsidRDefault="006F67DC">
    <w:pPr>
      <w:pStyle w:val="Header"/>
      <w:rPr>
        <w:b/>
      </w:rPr>
    </w:pPr>
    <w:r>
      <w:rPr>
        <w:b/>
        <w:lang w:val="en-US"/>
      </w:rPr>
      <w:t>Hope This Helps</w:t>
    </w:r>
    <w:r>
      <w:rPr>
        <w:lang w:val="en-US"/>
      </w:rPr>
      <w:t>.</w:t>
    </w:r>
    <w:r>
      <w:rPr>
        <w:lang w:val="en-US"/>
      </w:rPr>
      <w:tab/>
    </w:r>
    <w:r>
      <w:rPr>
        <w:lang w:val="en-US"/>
      </w:rPr>
      <w:tab/>
    </w:r>
    <w:sdt>
      <w:sdtPr>
        <w:rPr>
          <w:b/>
        </w:rPr>
        <w:id w:val="98381352"/>
        <w:docPartObj>
          <w:docPartGallery w:val="Page Numbers (Top of Page)"/>
          <w:docPartUnique/>
        </w:docPartObj>
      </w:sdtPr>
      <w:sdtContent>
        <w:r>
          <w:rPr>
            <w:b/>
          </w:rPr>
          <w:t xml:space="preserve">Page </w:t>
        </w:r>
        <w:r>
          <w:rPr>
            <w:b/>
            <w:bCs/>
            <w:sz w:val="24"/>
            <w:szCs w:val="24"/>
          </w:rPr>
          <w:fldChar w:fldCharType="begin"/>
        </w:r>
        <w:r>
          <w:rPr>
            <w:b/>
            <w:bCs/>
          </w:rPr>
          <w:instrText xml:space="preserve"> PAGE </w:instrText>
        </w:r>
        <w:r>
          <w:rPr>
            <w:b/>
            <w:bCs/>
            <w:sz w:val="24"/>
            <w:szCs w:val="24"/>
          </w:rPr>
          <w:fldChar w:fldCharType="separate"/>
        </w:r>
        <w:r w:rsidR="00636BA0">
          <w:rPr>
            <w:b/>
            <w:bCs/>
            <w:noProof/>
          </w:rPr>
          <w:t>1</w:t>
        </w:r>
        <w:r>
          <w:rPr>
            <w:b/>
            <w:bCs/>
            <w:sz w:val="24"/>
            <w:szCs w:val="24"/>
          </w:rPr>
          <w:fldChar w:fldCharType="end"/>
        </w:r>
        <w:r>
          <w:rPr>
            <w:b/>
          </w:rPr>
          <w:t xml:space="preserve"> of </w:t>
        </w:r>
        <w:r>
          <w:rPr>
            <w:b/>
            <w:bCs/>
            <w:sz w:val="24"/>
            <w:szCs w:val="24"/>
          </w:rPr>
          <w:fldChar w:fldCharType="begin"/>
        </w:r>
        <w:r>
          <w:rPr>
            <w:b/>
            <w:bCs/>
          </w:rPr>
          <w:instrText xml:space="preserve"> NUMPAGES  </w:instrText>
        </w:r>
        <w:r>
          <w:rPr>
            <w:b/>
            <w:bCs/>
            <w:sz w:val="24"/>
            <w:szCs w:val="24"/>
          </w:rPr>
          <w:fldChar w:fldCharType="separate"/>
        </w:r>
        <w:r w:rsidR="00636BA0">
          <w:rPr>
            <w:b/>
            <w:bCs/>
            <w:noProof/>
          </w:rPr>
          <w:t>1</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E54"/>
    <w:multiLevelType w:val="hybridMultilevel"/>
    <w:tmpl w:val="DF961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413B7"/>
    <w:multiLevelType w:val="hybridMultilevel"/>
    <w:tmpl w:val="1FA4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DC"/>
    <w:rsid w:val="00256A67"/>
    <w:rsid w:val="00364C2B"/>
    <w:rsid w:val="004A3A5C"/>
    <w:rsid w:val="00636BA0"/>
    <w:rsid w:val="006F67DC"/>
    <w:rsid w:val="0084770F"/>
    <w:rsid w:val="00CB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55AD"/>
  <w15:chartTrackingRefBased/>
  <w15:docId w15:val="{BA9DDA5B-124F-41C9-9DD8-4D4A07E6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7DC"/>
  </w:style>
  <w:style w:type="paragraph" w:styleId="Footer">
    <w:name w:val="footer"/>
    <w:basedOn w:val="Normal"/>
    <w:link w:val="FooterChar"/>
    <w:uiPriority w:val="99"/>
    <w:unhideWhenUsed/>
    <w:rsid w:val="006F6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7DC"/>
  </w:style>
  <w:style w:type="paragraph" w:styleId="ListParagraph">
    <w:name w:val="List Paragraph"/>
    <w:basedOn w:val="Normal"/>
    <w:uiPriority w:val="34"/>
    <w:qFormat/>
    <w:rsid w:val="006F67DC"/>
    <w:pPr>
      <w:ind w:left="720"/>
      <w:contextualSpacing/>
    </w:pPr>
  </w:style>
  <w:style w:type="table" w:styleId="TableGrid">
    <w:name w:val="Table Grid"/>
    <w:basedOn w:val="TableNormal"/>
    <w:uiPriority w:val="39"/>
    <w:rsid w:val="006F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Allison</dc:creator>
  <cp:keywords/>
  <dc:description/>
  <cp:lastModifiedBy>Ryan Allison</cp:lastModifiedBy>
  <cp:revision>1</cp:revision>
  <dcterms:created xsi:type="dcterms:W3CDTF">2020-09-24T11:47:00Z</dcterms:created>
  <dcterms:modified xsi:type="dcterms:W3CDTF">2020-09-24T12:21:00Z</dcterms:modified>
</cp:coreProperties>
</file>